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483B0" w14:textId="7919D6BE" w:rsidR="00485E55" w:rsidRPr="00E51A6E" w:rsidRDefault="00485E55" w:rsidP="00485E55">
      <w:pPr>
        <w:rPr>
          <w:color w:val="000000" w:themeColor="text1"/>
          <w:sz w:val="24"/>
          <w:szCs w:val="24"/>
        </w:rPr>
      </w:pPr>
      <w:r w:rsidRPr="00E51A6E">
        <w:rPr>
          <w:color w:val="000000" w:themeColor="text1"/>
          <w:sz w:val="24"/>
          <w:szCs w:val="24"/>
        </w:rPr>
        <w:t xml:space="preserve">Matching Gift Procedures </w:t>
      </w:r>
      <w:r w:rsidR="00CB0679">
        <w:rPr>
          <w:color w:val="000000" w:themeColor="text1"/>
          <w:sz w:val="24"/>
          <w:szCs w:val="24"/>
        </w:rPr>
        <w:t>from the Office of Charitable Giving</w:t>
      </w:r>
    </w:p>
    <w:p w14:paraId="336CABC3" w14:textId="77777777" w:rsidR="00485E55" w:rsidRPr="00E51A6E" w:rsidRDefault="00485E55" w:rsidP="00485E55">
      <w:pPr>
        <w:rPr>
          <w:color w:val="000000" w:themeColor="text1"/>
          <w:sz w:val="24"/>
          <w:szCs w:val="24"/>
        </w:rPr>
      </w:pPr>
    </w:p>
    <w:p w14:paraId="6B0633D9" w14:textId="77777777" w:rsidR="00485E55" w:rsidRPr="00E51A6E" w:rsidRDefault="00485E55" w:rsidP="00485E55">
      <w:pPr>
        <w:rPr>
          <w:color w:val="000000" w:themeColor="text1"/>
          <w:sz w:val="24"/>
          <w:szCs w:val="24"/>
        </w:rPr>
      </w:pPr>
      <w:r w:rsidRPr="00E51A6E">
        <w:rPr>
          <w:color w:val="000000" w:themeColor="text1"/>
          <w:sz w:val="24"/>
          <w:szCs w:val="24"/>
        </w:rPr>
        <w:t xml:space="preserve">If a parishioner requests an employer match their </w:t>
      </w:r>
      <w:r w:rsidR="00F000CB" w:rsidRPr="00E51A6E">
        <w:rPr>
          <w:color w:val="000000" w:themeColor="text1"/>
          <w:sz w:val="24"/>
          <w:szCs w:val="24"/>
        </w:rPr>
        <w:t>gifts</w:t>
      </w:r>
      <w:r w:rsidRPr="00E51A6E">
        <w:rPr>
          <w:color w:val="000000" w:themeColor="text1"/>
          <w:sz w:val="24"/>
          <w:szCs w:val="24"/>
        </w:rPr>
        <w:t>, the parishioner gets tax credit for his/her personal gift, and only what we call “soft credit” for the employer gift. Soft credit means, we know internally that the parishioner helped make the matching gift happen, but there are no tax implications for the employer match for the parishioner. The employer alone gets the hard tax credit for the match they make.</w:t>
      </w:r>
    </w:p>
    <w:p w14:paraId="68000E21" w14:textId="77777777" w:rsidR="00485E55" w:rsidRPr="00E51A6E" w:rsidRDefault="00485E55" w:rsidP="00485E55">
      <w:pPr>
        <w:rPr>
          <w:color w:val="000000" w:themeColor="text1"/>
          <w:sz w:val="24"/>
          <w:szCs w:val="24"/>
        </w:rPr>
      </w:pPr>
    </w:p>
    <w:p w14:paraId="652B0365" w14:textId="77777777" w:rsidR="00485E55" w:rsidRPr="00E51A6E" w:rsidRDefault="00F000CB" w:rsidP="00485E55">
      <w:pPr>
        <w:rPr>
          <w:color w:val="000000" w:themeColor="text1"/>
          <w:sz w:val="24"/>
          <w:szCs w:val="24"/>
        </w:rPr>
      </w:pPr>
      <w:r w:rsidRPr="00E51A6E">
        <w:rPr>
          <w:color w:val="000000" w:themeColor="text1"/>
          <w:sz w:val="24"/>
          <w:szCs w:val="24"/>
        </w:rPr>
        <w:t>If an employer sends the</w:t>
      </w:r>
      <w:r w:rsidR="00485E55" w:rsidRPr="00E51A6E">
        <w:rPr>
          <w:color w:val="000000" w:themeColor="text1"/>
          <w:sz w:val="24"/>
          <w:szCs w:val="24"/>
        </w:rPr>
        <w:t xml:space="preserve"> matching gift to a parish, the parish would send a thank you note to the parishioner for helping to make the gift happen, but the parishioner gets no tax credit for the money the employer gives to the parish. Thus, the letter would only be a thank you note.</w:t>
      </w:r>
    </w:p>
    <w:p w14:paraId="3E2E19C0" w14:textId="77777777" w:rsidR="00485E55" w:rsidRPr="00E51A6E" w:rsidRDefault="00485E55" w:rsidP="00485E55">
      <w:pPr>
        <w:rPr>
          <w:color w:val="000000" w:themeColor="text1"/>
          <w:sz w:val="24"/>
          <w:szCs w:val="24"/>
        </w:rPr>
      </w:pPr>
    </w:p>
    <w:p w14:paraId="099EAF59" w14:textId="77777777" w:rsidR="00485E55" w:rsidRPr="00E51A6E" w:rsidRDefault="00485E55" w:rsidP="00485E55">
      <w:pPr>
        <w:rPr>
          <w:color w:val="000000" w:themeColor="text1"/>
          <w:sz w:val="24"/>
          <w:szCs w:val="24"/>
        </w:rPr>
      </w:pPr>
      <w:r w:rsidRPr="00E51A6E">
        <w:rPr>
          <w:color w:val="000000" w:themeColor="text1"/>
          <w:sz w:val="24"/>
          <w:szCs w:val="24"/>
        </w:rPr>
        <w:t>You would then send a thank you letter and acknowledgement to the employer, saying “Dear employer, Thank you for matching the generosity of your employee, NAME, to our parish. We very much appreciate the $AMOUNT match you’ve made to us. Of this donation, the entirety is tax-deductible.” And then use language to show how the money the business has given to you ($AMOUNT) is going to a non-profit and that the business received no goods or services in exchange for that gift. (Sample letters are available.)</w:t>
      </w:r>
    </w:p>
    <w:p w14:paraId="27B99F95" w14:textId="77777777" w:rsidR="00485E55" w:rsidRPr="00E51A6E" w:rsidRDefault="00485E55" w:rsidP="00485E55">
      <w:pPr>
        <w:rPr>
          <w:color w:val="000000" w:themeColor="text1"/>
          <w:sz w:val="24"/>
          <w:szCs w:val="24"/>
        </w:rPr>
      </w:pPr>
    </w:p>
    <w:p w14:paraId="172BDE17" w14:textId="77777777" w:rsidR="00485E55" w:rsidRPr="00E51A6E" w:rsidRDefault="00485E55" w:rsidP="00485E55">
      <w:pPr>
        <w:rPr>
          <w:color w:val="000000" w:themeColor="text1"/>
          <w:sz w:val="24"/>
          <w:szCs w:val="24"/>
        </w:rPr>
      </w:pPr>
      <w:r w:rsidRPr="00E51A6E">
        <w:rPr>
          <w:color w:val="000000" w:themeColor="text1"/>
          <w:sz w:val="24"/>
          <w:szCs w:val="24"/>
        </w:rPr>
        <w:t>At tax letter time, the employer will have already received their tax letter as described above and would not receive an additional tax letter. The parishioner would only receive a tax letter for the parishioner’s own giving</w:t>
      </w:r>
      <w:r w:rsidR="00F000CB" w:rsidRPr="00E51A6E">
        <w:rPr>
          <w:color w:val="000000" w:themeColor="text1"/>
          <w:sz w:val="24"/>
          <w:szCs w:val="24"/>
        </w:rPr>
        <w:t xml:space="preserve"> for the calendar year being reflected in the tax letter</w:t>
      </w:r>
      <w:r w:rsidRPr="00E51A6E">
        <w:rPr>
          <w:color w:val="000000" w:themeColor="text1"/>
          <w:sz w:val="24"/>
          <w:szCs w:val="24"/>
        </w:rPr>
        <w:t>.</w:t>
      </w:r>
    </w:p>
    <w:p w14:paraId="08F3CC5C" w14:textId="77777777" w:rsidR="00485E55" w:rsidRPr="00E51A6E" w:rsidRDefault="00485E55" w:rsidP="00485E55">
      <w:pPr>
        <w:rPr>
          <w:color w:val="000000" w:themeColor="text1"/>
          <w:sz w:val="24"/>
          <w:szCs w:val="24"/>
        </w:rPr>
      </w:pPr>
    </w:p>
    <w:p w14:paraId="0BF39B26" w14:textId="77777777" w:rsidR="00485E55" w:rsidRPr="00E51A6E" w:rsidRDefault="00485E55" w:rsidP="00485E55">
      <w:pPr>
        <w:rPr>
          <w:color w:val="000000" w:themeColor="text1"/>
          <w:sz w:val="24"/>
          <w:szCs w:val="24"/>
        </w:rPr>
      </w:pPr>
      <w:r w:rsidRPr="00E51A6E">
        <w:rPr>
          <w:color w:val="000000" w:themeColor="text1"/>
          <w:sz w:val="24"/>
          <w:szCs w:val="24"/>
        </w:rPr>
        <w:t>If an employer sends a matching gift to the diocese, then the dio</w:t>
      </w:r>
      <w:r w:rsidR="00F000CB" w:rsidRPr="00E51A6E">
        <w:rPr>
          <w:color w:val="000000" w:themeColor="text1"/>
          <w:sz w:val="24"/>
          <w:szCs w:val="24"/>
        </w:rPr>
        <w:t>cese would do all of the above, not the parish.</w:t>
      </w:r>
    </w:p>
    <w:p w14:paraId="1B93BD59" w14:textId="77777777" w:rsidR="00485E55" w:rsidRPr="00E51A6E" w:rsidRDefault="00485E55" w:rsidP="00485E55">
      <w:pPr>
        <w:rPr>
          <w:color w:val="000000" w:themeColor="text1"/>
          <w:sz w:val="24"/>
          <w:szCs w:val="24"/>
        </w:rPr>
      </w:pPr>
    </w:p>
    <w:p w14:paraId="0DD3D02F" w14:textId="77777777" w:rsidR="00F000CB" w:rsidRPr="00E51A6E" w:rsidRDefault="00F000CB" w:rsidP="00485E55">
      <w:pPr>
        <w:rPr>
          <w:color w:val="000000" w:themeColor="text1"/>
          <w:sz w:val="24"/>
          <w:szCs w:val="24"/>
        </w:rPr>
      </w:pPr>
      <w:r w:rsidRPr="00E51A6E">
        <w:rPr>
          <w:color w:val="000000" w:themeColor="text1"/>
          <w:sz w:val="24"/>
          <w:szCs w:val="24"/>
        </w:rPr>
        <w:t>In</w:t>
      </w:r>
      <w:r w:rsidR="00485E55" w:rsidRPr="00E51A6E">
        <w:rPr>
          <w:color w:val="000000" w:themeColor="text1"/>
          <w:sz w:val="24"/>
          <w:szCs w:val="24"/>
        </w:rPr>
        <w:t xml:space="preserve"> </w:t>
      </w:r>
      <w:proofErr w:type="spellStart"/>
      <w:r w:rsidR="00485E55" w:rsidRPr="00E51A6E">
        <w:rPr>
          <w:color w:val="000000" w:themeColor="text1"/>
          <w:sz w:val="24"/>
          <w:szCs w:val="24"/>
        </w:rPr>
        <w:t>ParishSoft</w:t>
      </w:r>
      <w:proofErr w:type="spellEnd"/>
      <w:r w:rsidR="00485E55" w:rsidRPr="00E51A6E">
        <w:rPr>
          <w:color w:val="000000" w:themeColor="text1"/>
          <w:sz w:val="24"/>
          <w:szCs w:val="24"/>
        </w:rPr>
        <w:t xml:space="preserve"> we have a MAT code for payments received that are </w:t>
      </w:r>
      <w:r w:rsidRPr="00E51A6E">
        <w:rPr>
          <w:color w:val="000000" w:themeColor="text1"/>
          <w:sz w:val="24"/>
          <w:szCs w:val="24"/>
        </w:rPr>
        <w:t>matching gifts.</w:t>
      </w:r>
    </w:p>
    <w:p w14:paraId="11E64E2E" w14:textId="77777777" w:rsidR="00F000CB" w:rsidRPr="00E51A6E" w:rsidRDefault="00F000CB" w:rsidP="00485E55">
      <w:pPr>
        <w:rPr>
          <w:color w:val="000000" w:themeColor="text1"/>
          <w:sz w:val="24"/>
          <w:szCs w:val="24"/>
        </w:rPr>
      </w:pPr>
    </w:p>
    <w:p w14:paraId="4B51E98A" w14:textId="77777777" w:rsidR="00F000CB" w:rsidRPr="00E51A6E" w:rsidRDefault="00F000CB" w:rsidP="00485E55">
      <w:pPr>
        <w:rPr>
          <w:color w:val="000000" w:themeColor="text1"/>
          <w:sz w:val="24"/>
          <w:szCs w:val="24"/>
        </w:rPr>
      </w:pPr>
      <w:r w:rsidRPr="00E51A6E">
        <w:rPr>
          <w:color w:val="000000" w:themeColor="text1"/>
          <w:sz w:val="24"/>
          <w:szCs w:val="24"/>
        </w:rPr>
        <w:t xml:space="preserve">In </w:t>
      </w:r>
      <w:proofErr w:type="spellStart"/>
      <w:r w:rsidRPr="00E51A6E">
        <w:rPr>
          <w:color w:val="000000" w:themeColor="text1"/>
          <w:sz w:val="24"/>
          <w:szCs w:val="24"/>
        </w:rPr>
        <w:t>ParishSoft</w:t>
      </w:r>
      <w:proofErr w:type="spellEnd"/>
      <w:r w:rsidRPr="00E51A6E">
        <w:rPr>
          <w:color w:val="000000" w:themeColor="text1"/>
          <w:sz w:val="24"/>
          <w:szCs w:val="24"/>
        </w:rPr>
        <w:t>, when a</w:t>
      </w:r>
      <w:r w:rsidR="00FA54DE">
        <w:rPr>
          <w:color w:val="000000" w:themeColor="text1"/>
          <w:sz w:val="24"/>
          <w:szCs w:val="24"/>
        </w:rPr>
        <w:t>ny</w:t>
      </w:r>
      <w:r w:rsidRPr="00E51A6E">
        <w:rPr>
          <w:color w:val="000000" w:themeColor="text1"/>
          <w:sz w:val="24"/>
          <w:szCs w:val="24"/>
        </w:rPr>
        <w:t xml:space="preserve"> matching gift is received</w:t>
      </w:r>
      <w:r w:rsidR="00FA54DE">
        <w:rPr>
          <w:color w:val="000000" w:themeColor="text1"/>
          <w:sz w:val="24"/>
          <w:szCs w:val="24"/>
        </w:rPr>
        <w:t xml:space="preserve"> (in a parish or daily payment batch)</w:t>
      </w:r>
      <w:r w:rsidRPr="00E51A6E">
        <w:rPr>
          <w:color w:val="000000" w:themeColor="text1"/>
          <w:sz w:val="24"/>
          <w:szCs w:val="24"/>
        </w:rPr>
        <w:t xml:space="preserve">, after making the letters as described above, we would enter this gift into the record of the parishioner. For payment type, use MAT. </w:t>
      </w:r>
    </w:p>
    <w:p w14:paraId="20794121" w14:textId="77777777" w:rsidR="00F000CB" w:rsidRPr="00E51A6E" w:rsidRDefault="00F000CB" w:rsidP="00485E55">
      <w:pPr>
        <w:rPr>
          <w:color w:val="000000" w:themeColor="text1"/>
          <w:sz w:val="24"/>
          <w:szCs w:val="24"/>
        </w:rPr>
      </w:pPr>
    </w:p>
    <w:p w14:paraId="66C45B57" w14:textId="77777777" w:rsidR="00485E55" w:rsidRDefault="00F000CB" w:rsidP="00F000CB">
      <w:pPr>
        <w:rPr>
          <w:color w:val="000000" w:themeColor="text1"/>
          <w:sz w:val="24"/>
          <w:szCs w:val="24"/>
        </w:rPr>
      </w:pPr>
      <w:r w:rsidRPr="00E51A6E">
        <w:rPr>
          <w:color w:val="000000" w:themeColor="text1"/>
          <w:sz w:val="24"/>
          <w:szCs w:val="24"/>
        </w:rPr>
        <w:t>At the end of the year, for tax letters, exclude any gifts with MAT as the payment code at the end of the year, so parishioners do not receive tax letters for gifts made by their employers.</w:t>
      </w:r>
    </w:p>
    <w:p w14:paraId="15F0F5F8" w14:textId="77777777" w:rsidR="00F6277D" w:rsidRDefault="00F6277D" w:rsidP="00F000CB">
      <w:pPr>
        <w:rPr>
          <w:color w:val="000000" w:themeColor="text1"/>
          <w:sz w:val="24"/>
          <w:szCs w:val="24"/>
        </w:rPr>
      </w:pPr>
    </w:p>
    <w:p w14:paraId="5818EB02" w14:textId="77777777" w:rsidR="00F6277D" w:rsidRPr="00E51A6E" w:rsidRDefault="00F6277D" w:rsidP="00F000CB">
      <w:pPr>
        <w:rPr>
          <w:color w:val="000000" w:themeColor="text1"/>
          <w:sz w:val="24"/>
          <w:szCs w:val="24"/>
        </w:rPr>
      </w:pPr>
      <w:r>
        <w:rPr>
          <w:color w:val="000000" w:themeColor="text1"/>
          <w:sz w:val="24"/>
          <w:szCs w:val="24"/>
        </w:rPr>
        <w:t xml:space="preserve">**If employers say they will not match their gifts to us as the diocese on account of religious affiliation, we can instead try to have the matching gift(s) apply to the St. Elizabeth Center, a comprehensive social service agency providing emergency assistance, preschool, counseling for troubled youth, and programs for seniors. St. Elizabeth Center is a 501(c)(3) not-for-profit organization under the auspices of the Catholic Diocese of </w:t>
      </w:r>
      <w:proofErr w:type="gramStart"/>
      <w:r>
        <w:rPr>
          <w:color w:val="000000" w:themeColor="text1"/>
          <w:sz w:val="24"/>
          <w:szCs w:val="24"/>
        </w:rPr>
        <w:t>Rockford.*</w:t>
      </w:r>
      <w:proofErr w:type="gramEnd"/>
      <w:r>
        <w:rPr>
          <w:color w:val="000000" w:themeColor="text1"/>
          <w:sz w:val="24"/>
          <w:szCs w:val="24"/>
        </w:rPr>
        <w:t>*</w:t>
      </w:r>
    </w:p>
    <w:p w14:paraId="4EFC833E" w14:textId="77777777" w:rsidR="00606000" w:rsidRPr="00E51A6E" w:rsidRDefault="00606000">
      <w:pPr>
        <w:rPr>
          <w:color w:val="000000" w:themeColor="text1"/>
          <w:sz w:val="24"/>
          <w:szCs w:val="24"/>
        </w:rPr>
      </w:pPr>
    </w:p>
    <w:sectPr w:rsidR="00606000" w:rsidRPr="00E51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E55"/>
    <w:rsid w:val="00485E55"/>
    <w:rsid w:val="00606000"/>
    <w:rsid w:val="00CB0679"/>
    <w:rsid w:val="00E51A6E"/>
    <w:rsid w:val="00F000CB"/>
    <w:rsid w:val="00F6277D"/>
    <w:rsid w:val="00FA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A61C"/>
  <w15:chartTrackingRefBased/>
  <w15:docId w15:val="{04F6397B-EE6C-45D5-B037-E0C63CD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5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20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Broman, Claudia</dc:creator>
  <cp:keywords/>
  <dc:description/>
  <cp:lastModifiedBy>Broman, Claudia</cp:lastModifiedBy>
  <cp:revision>5</cp:revision>
  <dcterms:created xsi:type="dcterms:W3CDTF">2021-06-08T16:55:00Z</dcterms:created>
  <dcterms:modified xsi:type="dcterms:W3CDTF">2021-07-12T19:31:00Z</dcterms:modified>
</cp:coreProperties>
</file>